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01A" w:rsidRDefault="009B101A" w:rsidP="009B101A"/>
    <w:p w:rsidR="009B101A" w:rsidRDefault="009B101A" w:rsidP="009B101A">
      <w:r>
        <w:rPr>
          <w:noProof/>
          <w:lang w:eastAsia="ru-RU"/>
        </w:rPr>
        <w:drawing>
          <wp:inline distT="0" distB="0" distL="0" distR="0" wp14:anchorId="54028FC6" wp14:editId="01526FA2">
            <wp:extent cx="5940425" cy="456644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01A" w:rsidRDefault="009B101A" w:rsidP="009B101A">
      <w:r>
        <w:rPr>
          <w:rFonts w:ascii="Verdana" w:hAnsi="Verdana"/>
          <w:color w:val="333333"/>
          <w:sz w:val="20"/>
          <w:szCs w:val="20"/>
          <w:shd w:val="clear" w:color="auto" w:fill="FAFAFA"/>
        </w:rPr>
        <w:t xml:space="preserve">АЧХ в углу комнаты около колонки с ЭАОС </w:t>
      </w:r>
      <w:proofErr w:type="gramStart"/>
      <w:r>
        <w:rPr>
          <w:rFonts w:ascii="Verdana" w:hAnsi="Verdana"/>
          <w:color w:val="333333"/>
          <w:sz w:val="20"/>
          <w:szCs w:val="20"/>
          <w:shd w:val="clear" w:color="auto" w:fill="FAFAFA"/>
        </w:rPr>
        <w:t>при</w:t>
      </w:r>
      <w:proofErr w:type="gramEnd"/>
      <w:r>
        <w:rPr>
          <w:rFonts w:ascii="Verdana" w:hAnsi="Verdana"/>
          <w:color w:val="333333"/>
          <w:sz w:val="20"/>
          <w:szCs w:val="20"/>
          <w:shd w:val="clear" w:color="auto" w:fill="FAFAFA"/>
        </w:rPr>
        <w:t xml:space="preserve"> включенной и выключенной ЭАОС.</w:t>
      </w:r>
    </w:p>
    <w:p w:rsidR="009B101A" w:rsidRDefault="009B101A" w:rsidP="009B101A">
      <w:r>
        <w:rPr>
          <w:noProof/>
          <w:lang w:eastAsia="ru-RU"/>
        </w:rPr>
        <w:lastRenderedPageBreak/>
        <w:drawing>
          <wp:inline distT="0" distB="0" distL="0" distR="0" wp14:anchorId="52913F04" wp14:editId="292B59E4">
            <wp:extent cx="5940425" cy="456644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01A" w:rsidRDefault="009B101A" w:rsidP="009B101A">
      <w:r>
        <w:rPr>
          <w:rFonts w:ascii="Verdana" w:hAnsi="Verdana"/>
          <w:color w:val="333333"/>
          <w:sz w:val="20"/>
          <w:szCs w:val="20"/>
          <w:shd w:val="clear" w:color="auto" w:fill="FAFAFA"/>
        </w:rPr>
        <w:t xml:space="preserve">АЧХ в точке прослушивания </w:t>
      </w:r>
      <w:proofErr w:type="gramStart"/>
      <w:r>
        <w:rPr>
          <w:rFonts w:ascii="Verdana" w:hAnsi="Verdana"/>
          <w:color w:val="333333"/>
          <w:sz w:val="20"/>
          <w:szCs w:val="20"/>
          <w:shd w:val="clear" w:color="auto" w:fill="FAFAFA"/>
        </w:rPr>
        <w:t>при</w:t>
      </w:r>
      <w:proofErr w:type="gramEnd"/>
      <w:r>
        <w:rPr>
          <w:rFonts w:ascii="Verdana" w:hAnsi="Verdana"/>
          <w:color w:val="333333"/>
          <w:sz w:val="20"/>
          <w:szCs w:val="20"/>
          <w:shd w:val="clear" w:color="auto" w:fill="FAFAFA"/>
        </w:rPr>
        <w:t xml:space="preserve"> включенной и выключенной ЭАОС колонки, стоящей в углу.</w:t>
      </w:r>
    </w:p>
    <w:p w:rsidR="009B101A" w:rsidRDefault="009B101A">
      <w:pPr>
        <w:rPr>
          <w:noProof/>
          <w:lang w:eastAsia="ru-RU"/>
        </w:rPr>
      </w:pPr>
      <w:bookmarkStart w:id="0" w:name="_GoBack"/>
      <w:bookmarkEnd w:id="0"/>
    </w:p>
    <w:p w:rsidR="00FA4464" w:rsidRDefault="00FA44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924F6F1" wp14:editId="1A2278D5">
            <wp:extent cx="5940425" cy="456628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464" w:rsidRDefault="00FA4464">
      <w:pPr>
        <w:rPr>
          <w:noProof/>
          <w:lang w:eastAsia="ru-RU"/>
        </w:rPr>
      </w:pPr>
      <w:r>
        <w:rPr>
          <w:rFonts w:ascii="Verdana" w:hAnsi="Verdana"/>
          <w:color w:val="333333"/>
          <w:sz w:val="20"/>
          <w:szCs w:val="20"/>
          <w:shd w:val="clear" w:color="auto" w:fill="FAFAFA"/>
        </w:rPr>
        <w:t>АЧХ в точке прослушивания при незаполненном и заполненном угле комнаты тряпками</w:t>
      </w:r>
    </w:p>
    <w:p w:rsidR="001D74AB" w:rsidRDefault="00860715">
      <w:r>
        <w:rPr>
          <w:noProof/>
          <w:lang w:eastAsia="ru-RU"/>
        </w:rPr>
        <w:lastRenderedPageBreak/>
        <w:drawing>
          <wp:inline distT="0" distB="0" distL="0" distR="0" wp14:anchorId="34323D06" wp14:editId="4A032725">
            <wp:extent cx="6152515" cy="472948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15" w:rsidRDefault="00860715">
      <w:r>
        <w:t xml:space="preserve">АЧХ в точке прослушивания до и после установки в углах комнаты 10 упаковок </w:t>
      </w:r>
      <w:proofErr w:type="spellStart"/>
      <w:r>
        <w:t>минваты</w:t>
      </w:r>
      <w:proofErr w:type="spellEnd"/>
      <w:r>
        <w:t>.</w:t>
      </w:r>
    </w:p>
    <w:p w:rsidR="00106B36" w:rsidRDefault="00106B3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:\Slava\Audio\Мои работы\Обработка комнаты\2016.10.17 Установка в углы минваты\DSC0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lava\Audio\Мои работы\Обработка комнаты\2016.10.17 Установка в углы минваты\DSC011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B36" w:rsidRDefault="00106B36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:\Slava\Audio\Мои работы\Обработка комнаты\2016.10.17 Установка в углы минваты\DSC0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lava\Audio\Мои работы\Обработка комнаты\2016.10.17 Установка в углы минваты\DSC011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B36" w:rsidRDefault="00106B3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H:\Slava\Audio\Мои работы\Обработка комнаты\2016.10.17 Установка в углы минваты\DSC0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lava\Audio\Мои работы\Обработка комнаты\2016.10.17 Установка в углы минваты\DSC011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6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6DB"/>
    <w:rsid w:val="00106B36"/>
    <w:rsid w:val="001D74AB"/>
    <w:rsid w:val="006E66DB"/>
    <w:rsid w:val="00860715"/>
    <w:rsid w:val="009B101A"/>
    <w:rsid w:val="00B757E2"/>
    <w:rsid w:val="00FA4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7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7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2018-02-08T11:50:00Z</dcterms:created>
  <dcterms:modified xsi:type="dcterms:W3CDTF">2018-02-08T13:13:00Z</dcterms:modified>
</cp:coreProperties>
</file>